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73E7F" w14:textId="77777777" w:rsidR="00AB3A54" w:rsidRDefault="006B030E" w:rsidP="00AB3A54">
      <w:pPr>
        <w:rPr>
          <w:rFonts w:ascii="Adobe Arabic" w:hAnsi="Adobe Arabic" w:cs="Adobe Arabic"/>
          <w:b/>
          <w:bCs/>
          <w:sz w:val="32"/>
          <w:szCs w:val="32"/>
          <w:rtl/>
        </w:rPr>
      </w:pPr>
      <w:r>
        <w:rPr>
          <w:rFonts w:ascii="Aljazeera" w:hAnsi="Aljazeera" w:cs="Aljazeera"/>
          <w:b/>
          <w:bCs/>
          <w:noProof/>
          <w:color w:val="F79646" w:themeColor="accent6"/>
          <w:sz w:val="56"/>
          <w:szCs w:val="56"/>
          <w:rtl/>
        </w:rPr>
        <w:drawing>
          <wp:anchor distT="0" distB="0" distL="114300" distR="114300" simplePos="0" relativeHeight="251660288" behindDoc="1" locked="0" layoutInCell="1" allowOverlap="1" wp14:anchorId="1076EB21" wp14:editId="3D270D28">
            <wp:simplePos x="0" y="0"/>
            <wp:positionH relativeFrom="column">
              <wp:posOffset>-1104900</wp:posOffset>
            </wp:positionH>
            <wp:positionV relativeFrom="paragraph">
              <wp:posOffset>-866775</wp:posOffset>
            </wp:positionV>
            <wp:extent cx="7524750" cy="106387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4750" cy="10638790"/>
                    </a:xfrm>
                    <a:prstGeom prst="rect">
                      <a:avLst/>
                    </a:prstGeom>
                  </pic:spPr>
                </pic:pic>
              </a:graphicData>
            </a:graphic>
            <wp14:sizeRelH relativeFrom="page">
              <wp14:pctWidth>0</wp14:pctWidth>
            </wp14:sizeRelH>
            <wp14:sizeRelV relativeFrom="page">
              <wp14:pctHeight>0</wp14:pctHeight>
            </wp14:sizeRelV>
          </wp:anchor>
        </w:drawing>
      </w:r>
    </w:p>
    <w:p w14:paraId="7D957E73" w14:textId="77777777" w:rsidR="00AB3A54" w:rsidRDefault="00AB3A54" w:rsidP="00AB3A54">
      <w:pPr>
        <w:rPr>
          <w:rFonts w:ascii="Adobe Arabic" w:hAnsi="Adobe Arabic" w:cs="Adobe Arabic"/>
          <w:b/>
          <w:bCs/>
          <w:sz w:val="32"/>
          <w:szCs w:val="32"/>
          <w:rtl/>
        </w:rPr>
      </w:pPr>
    </w:p>
    <w:p w14:paraId="6B210CC4" w14:textId="77777777" w:rsidR="006B030E" w:rsidRDefault="006B030E" w:rsidP="006B030E">
      <w:pPr>
        <w:tabs>
          <w:tab w:val="center" w:pos="4153"/>
        </w:tabs>
        <w:bidi w:val="0"/>
        <w:jc w:val="center"/>
        <w:rPr>
          <w:rFonts w:ascii="Aljazeera" w:hAnsi="Aljazeera" w:cs="Aljazeera"/>
          <w:b/>
          <w:bCs/>
          <w:color w:val="E36C0A" w:themeColor="accent6" w:themeShade="BF"/>
          <w:sz w:val="56"/>
          <w:szCs w:val="56"/>
        </w:rPr>
      </w:pPr>
      <w:r w:rsidRPr="006B030E">
        <w:rPr>
          <w:rFonts w:ascii="Aljazeera" w:hAnsi="Aljazeera" w:cs="Aljazeera" w:hint="cs"/>
          <w:b/>
          <w:bCs/>
          <w:color w:val="DBE5F1" w:themeColor="accent1" w:themeTint="33"/>
          <w:sz w:val="56"/>
          <w:szCs w:val="56"/>
          <w:rtl/>
        </w:rPr>
        <w:t>كتبه</w:t>
      </w:r>
      <w:r>
        <w:rPr>
          <w:rFonts w:ascii="Aljazeera" w:hAnsi="Aljazeera" w:cs="Aljazeera"/>
          <w:b/>
          <w:bCs/>
          <w:color w:val="E36C0A" w:themeColor="accent6" w:themeShade="BF"/>
          <w:sz w:val="56"/>
          <w:szCs w:val="56"/>
          <w:rtl/>
        </w:rPr>
        <w:br w:type="page"/>
      </w:r>
      <w:r>
        <w:rPr>
          <w:rFonts w:ascii="Aljazeera" w:hAnsi="Aljazeera" w:cs="Aljazeera"/>
          <w:b/>
          <w:bCs/>
          <w:color w:val="E36C0A" w:themeColor="accent6" w:themeShade="BF"/>
          <w:sz w:val="56"/>
          <w:szCs w:val="56"/>
        </w:rPr>
        <w:lastRenderedPageBreak/>
        <w:t xml:space="preserve"> </w:t>
      </w:r>
    </w:p>
    <w:p w14:paraId="6DF3B94E" w14:textId="77777777" w:rsidR="00AB3A54" w:rsidRPr="006B030E" w:rsidRDefault="00AB3A54" w:rsidP="00AB3A54">
      <w:pPr>
        <w:jc w:val="center"/>
        <w:rPr>
          <w:rFonts w:ascii="Aljazeera" w:hAnsi="Aljazeera" w:cs="Aljazeera"/>
          <w:b/>
          <w:bCs/>
          <w:color w:val="E36C0A" w:themeColor="accent6" w:themeShade="BF"/>
          <w:sz w:val="56"/>
          <w:szCs w:val="56"/>
          <w:rtl/>
        </w:rPr>
      </w:pPr>
      <w:r w:rsidRPr="006B030E">
        <w:rPr>
          <w:rFonts w:ascii="Aljazeera" w:hAnsi="Aljazeera" w:cs="Aljazeera"/>
          <w:b/>
          <w:bCs/>
          <w:color w:val="E36C0A" w:themeColor="accent6" w:themeShade="BF"/>
          <w:sz w:val="56"/>
          <w:szCs w:val="56"/>
          <w:rtl/>
        </w:rPr>
        <w:t>بحث</w:t>
      </w:r>
    </w:p>
    <w:p w14:paraId="3A18DA26" w14:textId="77777777" w:rsidR="00AB3A54" w:rsidRPr="00AB3A54" w:rsidRDefault="00AB3A54" w:rsidP="00AB3A54">
      <w:pPr>
        <w:rPr>
          <w:rFonts w:ascii="Aljazeera" w:hAnsi="Aljazeera" w:cs="Aljazeera"/>
          <w:b/>
          <w:bCs/>
          <w:sz w:val="32"/>
          <w:szCs w:val="32"/>
          <w:rtl/>
        </w:rPr>
      </w:pPr>
      <w:r>
        <w:rPr>
          <w:rFonts w:ascii="Adobe Arabic" w:hAnsi="Adobe Arabic" w:cs="Adobe Arabic" w:hint="cs"/>
          <w:b/>
          <w:bCs/>
          <w:noProof/>
          <w:sz w:val="32"/>
          <w:szCs w:val="32"/>
          <w:rtl/>
        </w:rPr>
        <mc:AlternateContent>
          <mc:Choice Requires="wps">
            <w:drawing>
              <wp:anchor distT="0" distB="0" distL="114300" distR="114300" simplePos="0" relativeHeight="251659264" behindDoc="0" locked="0" layoutInCell="1" allowOverlap="1" wp14:anchorId="1E308BE7" wp14:editId="4773E4A0">
                <wp:simplePos x="0" y="0"/>
                <wp:positionH relativeFrom="column">
                  <wp:posOffset>723900</wp:posOffset>
                </wp:positionH>
                <wp:positionV relativeFrom="paragraph">
                  <wp:posOffset>265430</wp:posOffset>
                </wp:positionV>
                <wp:extent cx="4400550" cy="628650"/>
                <wp:effectExtent l="57150" t="38100" r="76200" b="95250"/>
                <wp:wrapNone/>
                <wp:docPr id="1" name="Rounded Rectangle 1"/>
                <wp:cNvGraphicFramePr/>
                <a:graphic xmlns:a="http://schemas.openxmlformats.org/drawingml/2006/main">
                  <a:graphicData uri="http://schemas.microsoft.com/office/word/2010/wordprocessingShape">
                    <wps:wsp>
                      <wps:cNvSpPr/>
                      <wps:spPr>
                        <a:xfrm>
                          <a:off x="0" y="0"/>
                          <a:ext cx="4400550" cy="6286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24A445C" w14:textId="77777777" w:rsidR="00AB3A54" w:rsidRPr="00AB3A54" w:rsidRDefault="00AB3A54" w:rsidP="00AB3A54">
                            <w:pPr>
                              <w:rPr>
                                <w:rFonts w:ascii="Aljazeera" w:hAnsi="Aljazeera" w:cs="Aljazeera"/>
                                <w:b/>
                                <w:bCs/>
                                <w:sz w:val="32"/>
                                <w:szCs w:val="32"/>
                                <w:rtl/>
                              </w:rPr>
                            </w:pPr>
                            <w:r w:rsidRPr="00AB3A54">
                              <w:rPr>
                                <w:rFonts w:ascii="Aljazeera" w:hAnsi="Aljazeera" w:cs="Aljazeera"/>
                                <w:b/>
                                <w:bCs/>
                                <w:sz w:val="32"/>
                                <w:szCs w:val="32"/>
                                <w:rtl/>
                              </w:rPr>
                              <w:t xml:space="preserve">      ماذا خسر المجاهدون عندما دخل الغلاة في صفوفهم  </w:t>
                            </w:r>
                          </w:p>
                          <w:p w14:paraId="362D479A" w14:textId="77777777" w:rsidR="00AB3A54" w:rsidRPr="004B6EDC" w:rsidRDefault="00AB3A54" w:rsidP="00AB3A54">
                            <w:pPr>
                              <w:rPr>
                                <w:rFonts w:ascii="Adobe Arabic" w:hAnsi="Adobe Arabic" w:cs="Adobe Arabic"/>
                                <w:b/>
                                <w:bCs/>
                                <w:sz w:val="32"/>
                                <w:szCs w:val="32"/>
                                <w:rtl/>
                              </w:rPr>
                            </w:pPr>
                          </w:p>
                          <w:p w14:paraId="0220B20B" w14:textId="77777777" w:rsidR="00AB3A54" w:rsidRDefault="00AB3A54" w:rsidP="00AB3A5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08BE7" id="Rounded Rectangle 1" o:spid="_x0000_s1026" style="position:absolute;left:0;text-align:left;margin-left:57pt;margin-top:20.9pt;width:346.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DI0TwIAAAAFAAAOAAAAZHJzL2Uyb0RvYy54bWysVNtqGzEQfS/0H4Tem7WN4yYm62AcUgom&#13;&#10;MUlKnmWtFC/VatSR7F336zvSXhzSQEvpi3akuZ85s1fXTWXYQaEvweZ8fDbiTFkJRWlfcv7t6fbT&#13;&#10;BWc+CFsIA1bl/Kg8v158/HBVu7mawA5MoZBREOvntcv5LgQ3zzIvd6oS/gycsqTUgJUIdMWXrEBR&#13;&#10;U/TKZJPRaJbVgIVDkMp7er1plXyR4mutZLjX2qvATM6ptpBOTOc2ntniSsxfULhdKbsyxD9UUYnS&#13;&#10;UtIh1I0Igu2x/C1UVUoEDzqcSagy0LqUKvVA3YxHb7p53AmnUi8EjncDTP7/hZV3h0e3QYKhdn7u&#13;&#10;SYxdNBqr+KX6WJPAOg5gqSYwSY/T6Wh0fk6YStLNJhczkilMdvJ26MMXBRWLQs4R9rZ4oIkkoMRh&#13;&#10;7UNr39uR86mIJIWjUbEOYx+UZmVBacfJO/FDrQyyg6DJCimVDeMuf7KObro0ZnCc/Nmxs4+uKnFn&#13;&#10;cP6LrINHygw2DM5VaQHfy15870vWrX2PQNt3hCA026YbzhaK4wYZQkti7+RtScCuhQ8bgcRamgVt&#13;&#10;YrinQxuocw6dxNkO8Od779GeyERazmragpz7H3uBijPz1RLNLsc0ZlqbdJmef57QBV9rtq81dl+t&#13;&#10;gMYxpp13MonRPpj+VSNUz7Swy5iVVMJKyp1zGbC/rEK7nbTyUi2XyYxWxYmwto9O9gSInHlqngW6&#13;&#10;jl2BeHkH/caI+Rt+tbZxNBaW+wC6TOSLELe4dtDTmiUOd7+EuMev78nq9ONa/AIAAP//AwBQSwME&#13;&#10;FAAGAAgAAAAhACRsCp/hAAAADwEAAA8AAABkcnMvZG93bnJldi54bWxMT0FOwzAQvCPxB2uRuFE7&#13;&#10;KLRpGqdCiUBInChIXN14m0TE6yh228DrWU70stLM7M7OFNvZDeKEU+g9aUgWCgRS421PrYaP96e7&#13;&#10;DESIhqwZPKGGbwywLa+vCpNbf6Y3PO1iK9iEQm40dDGOuZSh6dCZsPAjEmsHPzkTGU6ttJM5s7kb&#13;&#10;5L1SS+lMT/yhMyNWHTZfu6PT8PCzrl+W8wr7scZGVdXz6yfz+vZmrjc8HjcgIs7x/wL+OnB+KDnY&#13;&#10;3h/JBjEwTlIuFDWkCffghUytmNizkqoMZFnIyx7lLwAAAP//AwBQSwECLQAUAAYACAAAACEAtoM4&#13;&#10;kv4AAADhAQAAEwAAAAAAAAAAAAAAAAAAAAAAW0NvbnRlbnRfVHlwZXNdLnhtbFBLAQItABQABgAI&#13;&#10;AAAAIQA4/SH/1gAAAJQBAAALAAAAAAAAAAAAAAAAAC8BAABfcmVscy8ucmVsc1BLAQItABQABgAI&#13;&#10;AAAAIQCtBDI0TwIAAAAFAAAOAAAAAAAAAAAAAAAAAC4CAABkcnMvZTJvRG9jLnhtbFBLAQItABQA&#13;&#10;BgAIAAAAIQAkbAqf4QAAAA8BAAAPAAAAAAAAAAAAAAAAAKkEAABkcnMvZG93bnJldi54bWxQSwUG&#13;&#10;AAAAAAQABADzAAAAtwUAAAAA&#13;&#10;" fillcolor="#a7bfde [1620]" strokecolor="#4579b8 [3044]">
                <v:fill color2="#e4ecf5 [500]" rotate="t" angle="180" colors="0 #a3c4ff;22938f #bfd5ff;1 #e5eeff" focus="100%" type="gradient"/>
                <v:shadow on="t" color="black" opacity="24903f" origin=",.5" offset="0,.55556mm"/>
                <v:textbox>
                  <w:txbxContent>
                    <w:p w14:paraId="424A445C" w14:textId="77777777" w:rsidR="00AB3A54" w:rsidRPr="00AB3A54" w:rsidRDefault="00AB3A54" w:rsidP="00AB3A54">
                      <w:pPr>
                        <w:rPr>
                          <w:rFonts w:ascii="Aljazeera" w:hAnsi="Aljazeera" w:cs="Aljazeera"/>
                          <w:b/>
                          <w:bCs/>
                          <w:sz w:val="32"/>
                          <w:szCs w:val="32"/>
                          <w:rtl/>
                        </w:rPr>
                      </w:pPr>
                      <w:r w:rsidRPr="00AB3A54">
                        <w:rPr>
                          <w:rFonts w:ascii="Aljazeera" w:hAnsi="Aljazeera" w:cs="Aljazeera"/>
                          <w:b/>
                          <w:bCs/>
                          <w:sz w:val="32"/>
                          <w:szCs w:val="32"/>
                          <w:rtl/>
                        </w:rPr>
                        <w:t xml:space="preserve">      ماذا خسر المجاهدون عندما دخل الغلاة في صفوفهم  </w:t>
                      </w:r>
                    </w:p>
                    <w:p w14:paraId="362D479A" w14:textId="77777777" w:rsidR="00AB3A54" w:rsidRPr="004B6EDC" w:rsidRDefault="00AB3A54" w:rsidP="00AB3A54">
                      <w:pPr>
                        <w:rPr>
                          <w:rFonts w:ascii="Adobe Arabic" w:hAnsi="Adobe Arabic" w:cs="Adobe Arabic"/>
                          <w:b/>
                          <w:bCs/>
                          <w:sz w:val="32"/>
                          <w:szCs w:val="32"/>
                          <w:rtl/>
                        </w:rPr>
                      </w:pPr>
                    </w:p>
                    <w:p w14:paraId="0220B20B" w14:textId="77777777" w:rsidR="00AB3A54" w:rsidRDefault="00AB3A54" w:rsidP="00AB3A54">
                      <w:pPr>
                        <w:jc w:val="center"/>
                      </w:pPr>
                    </w:p>
                  </w:txbxContent>
                </v:textbox>
              </v:roundrect>
            </w:pict>
          </mc:Fallback>
        </mc:AlternateContent>
      </w:r>
    </w:p>
    <w:p w14:paraId="6675C489" w14:textId="77777777" w:rsidR="00AB3A54" w:rsidRPr="00AB3A54" w:rsidRDefault="00AB3A54" w:rsidP="00AB3A54">
      <w:pPr>
        <w:rPr>
          <w:rFonts w:ascii="Aljazeera" w:hAnsi="Aljazeera" w:cs="Aljazeera"/>
          <w:b/>
          <w:bCs/>
          <w:sz w:val="32"/>
          <w:szCs w:val="32"/>
          <w:rtl/>
        </w:rPr>
      </w:pPr>
    </w:p>
    <w:p w14:paraId="4F01A8B7" w14:textId="77777777" w:rsidR="00AB3A54" w:rsidRDefault="00AB3A54" w:rsidP="00AB3A54">
      <w:pPr>
        <w:rPr>
          <w:rFonts w:ascii="Aljazeera" w:hAnsi="Aljazeera" w:cs="Aljazeera"/>
          <w:b/>
          <w:bCs/>
          <w:sz w:val="32"/>
          <w:szCs w:val="32"/>
          <w:rtl/>
        </w:rPr>
      </w:pPr>
    </w:p>
    <w:p w14:paraId="0DB2525E" w14:textId="77777777" w:rsidR="00AB3A54" w:rsidRPr="006B030E" w:rsidRDefault="00AB3A54" w:rsidP="00AB3A54">
      <w:pPr>
        <w:jc w:val="center"/>
        <w:rPr>
          <w:rFonts w:ascii="Aljazeera" w:hAnsi="Aljazeera" w:cs="Aljazeera"/>
          <w:b/>
          <w:bCs/>
          <w:color w:val="943634" w:themeColor="accent2" w:themeShade="BF"/>
          <w:sz w:val="32"/>
          <w:szCs w:val="32"/>
          <w:rtl/>
        </w:rPr>
      </w:pPr>
      <w:r w:rsidRPr="006B030E">
        <w:rPr>
          <w:rFonts w:ascii="Aljazeera" w:hAnsi="Aljazeera" w:cs="Aljazeera" w:hint="cs"/>
          <w:b/>
          <w:bCs/>
          <w:color w:val="943634" w:themeColor="accent2" w:themeShade="BF"/>
          <w:sz w:val="32"/>
          <w:szCs w:val="32"/>
          <w:rtl/>
        </w:rPr>
        <w:t>كتبه الشيخ ابو مارية القحطاني</w:t>
      </w:r>
    </w:p>
    <w:p w14:paraId="0D0EAA7B" w14:textId="77777777" w:rsidR="00AB3A54" w:rsidRDefault="00AB3A54" w:rsidP="00AB3A54">
      <w:pPr>
        <w:jc w:val="center"/>
        <w:rPr>
          <w:rFonts w:ascii="Aljazeera" w:hAnsi="Aljazeera" w:cs="Aljazeera"/>
          <w:b/>
          <w:bCs/>
          <w:sz w:val="32"/>
          <w:szCs w:val="32"/>
          <w:rtl/>
        </w:rPr>
      </w:pPr>
      <w:r>
        <w:rPr>
          <w:rFonts w:ascii="Aljazeera" w:hAnsi="Aljazeera" w:cs="Aljazeera" w:hint="cs"/>
          <w:b/>
          <w:bCs/>
          <w:sz w:val="32"/>
          <w:szCs w:val="32"/>
          <w:rtl/>
        </w:rPr>
        <w:t>20-8-2015 م- 5/11/1436 هـ</w:t>
      </w:r>
    </w:p>
    <w:p w14:paraId="06AEEB5B" w14:textId="77777777" w:rsidR="00AB3A54" w:rsidRPr="006B030E" w:rsidRDefault="00AB3A54" w:rsidP="00AB3A54">
      <w:pPr>
        <w:jc w:val="center"/>
        <w:rPr>
          <w:rFonts w:ascii="Aljazeera" w:hAnsi="Aljazeera" w:cs="Aljazeera"/>
          <w:b/>
          <w:bCs/>
          <w:color w:val="0070C0"/>
          <w:sz w:val="32"/>
          <w:szCs w:val="32"/>
          <w:rtl/>
        </w:rPr>
      </w:pPr>
      <w:r w:rsidRPr="006B030E">
        <w:rPr>
          <w:rFonts w:ascii="Aljazeera" w:hAnsi="Aljazeera" w:cs="Aljazeera" w:hint="cs"/>
          <w:b/>
          <w:bCs/>
          <w:color w:val="0070C0"/>
          <w:sz w:val="32"/>
          <w:szCs w:val="32"/>
          <w:rtl/>
        </w:rPr>
        <w:t xml:space="preserve">تقديم مؤسسة العوالي </w:t>
      </w:r>
    </w:p>
    <w:p w14:paraId="7F87BE26" w14:textId="77777777" w:rsidR="00AB3A54" w:rsidRPr="00AB3A54" w:rsidRDefault="00AB3A54" w:rsidP="00AB3A54">
      <w:pPr>
        <w:jc w:val="center"/>
        <w:rPr>
          <w:rFonts w:ascii="Aljazeera" w:hAnsi="Aljazeera" w:cs="Aljazeera"/>
          <w:b/>
          <w:bCs/>
          <w:sz w:val="32"/>
          <w:szCs w:val="32"/>
          <w:rtl/>
        </w:rPr>
      </w:pPr>
      <w:r>
        <w:rPr>
          <w:rFonts w:ascii="Aljazeera" w:hAnsi="Aljazeera" w:cs="Aljazeera"/>
          <w:b/>
          <w:bCs/>
          <w:noProof/>
          <w:sz w:val="32"/>
          <w:szCs w:val="32"/>
          <w:rtl/>
        </w:rPr>
        <w:drawing>
          <wp:inline distT="0" distB="0" distL="0" distR="0" wp14:anchorId="4416A172" wp14:editId="333C6BA8">
            <wp:extent cx="1352550" cy="1666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uV09CIAAAEBH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4512" cy="1669293"/>
                    </a:xfrm>
                    <a:prstGeom prst="rect">
                      <a:avLst/>
                    </a:prstGeom>
                  </pic:spPr>
                </pic:pic>
              </a:graphicData>
            </a:graphic>
          </wp:inline>
        </w:drawing>
      </w:r>
    </w:p>
    <w:p w14:paraId="1596AB92" w14:textId="77777777" w:rsidR="004B6EDC" w:rsidRPr="006B030E" w:rsidRDefault="006B030E" w:rsidP="006B030E">
      <w:pPr>
        <w:jc w:val="center"/>
        <w:rPr>
          <w:rFonts w:ascii="Adobe Arabic" w:hAnsi="Adobe Arabic" w:cs="Adobe Arabic"/>
          <w:b/>
          <w:bCs/>
          <w:color w:val="31849B" w:themeColor="accent5" w:themeShade="BF"/>
          <w:sz w:val="32"/>
          <w:szCs w:val="32"/>
        </w:rPr>
      </w:pPr>
      <w:r w:rsidRPr="006B030E">
        <w:rPr>
          <w:rFonts w:ascii="Adobe Arabic" w:hAnsi="Adobe Arabic" w:cs="Adobe Arabic" w:hint="cs"/>
          <w:b/>
          <w:bCs/>
          <w:color w:val="31849B" w:themeColor="accent5" w:themeShade="BF"/>
          <w:sz w:val="32"/>
          <w:szCs w:val="32"/>
          <w:rtl/>
        </w:rPr>
        <w:t xml:space="preserve">تابعونا على الموقع تويتر </w:t>
      </w:r>
      <w:r w:rsidRPr="006B030E">
        <w:rPr>
          <w:rFonts w:ascii="Adobe Arabic" w:hAnsi="Adobe Arabic" w:cs="Adobe Arabic"/>
          <w:b/>
          <w:bCs/>
          <w:color w:val="31849B" w:themeColor="accent5" w:themeShade="BF"/>
          <w:sz w:val="32"/>
          <w:szCs w:val="32"/>
          <w:rtl/>
        </w:rPr>
        <w:t>–</w:t>
      </w:r>
      <w:r w:rsidRPr="006B030E">
        <w:rPr>
          <w:rFonts w:ascii="Adobe Arabic" w:hAnsi="Adobe Arabic" w:cs="Adobe Arabic" w:hint="cs"/>
          <w:b/>
          <w:bCs/>
          <w:color w:val="31849B" w:themeColor="accent5" w:themeShade="BF"/>
          <w:sz w:val="32"/>
          <w:szCs w:val="32"/>
          <w:rtl/>
        </w:rPr>
        <w:t xml:space="preserve"> </w:t>
      </w:r>
      <w:r w:rsidRPr="006B030E">
        <w:rPr>
          <w:rFonts w:ascii="Adobe Arabic" w:hAnsi="Adobe Arabic" w:cs="Adobe Arabic"/>
          <w:b/>
          <w:bCs/>
          <w:color w:val="31849B" w:themeColor="accent5" w:themeShade="BF"/>
          <w:sz w:val="32"/>
          <w:szCs w:val="32"/>
        </w:rPr>
        <w:t>alawalee5</w:t>
      </w:r>
    </w:p>
    <w:p w14:paraId="5040CBF1" w14:textId="77777777" w:rsidR="00AB3A54" w:rsidRDefault="00AB3A54">
      <w:pPr>
        <w:bidi w:val="0"/>
        <w:rPr>
          <w:rFonts w:ascii="Adobe Arabic" w:hAnsi="Adobe Arabic" w:cs="Adobe Arabic"/>
          <w:b/>
          <w:bCs/>
          <w:sz w:val="32"/>
          <w:szCs w:val="32"/>
          <w:rtl/>
        </w:rPr>
      </w:pPr>
      <w:r>
        <w:rPr>
          <w:rFonts w:ascii="Adobe Arabic" w:hAnsi="Adobe Arabic" w:cs="Adobe Arabic"/>
          <w:b/>
          <w:bCs/>
          <w:sz w:val="32"/>
          <w:szCs w:val="32"/>
          <w:rtl/>
        </w:rPr>
        <w:br w:type="page"/>
      </w:r>
    </w:p>
    <w:p w14:paraId="60DCB677" w14:textId="77777777" w:rsidR="004B6EDC" w:rsidRPr="004B6EDC" w:rsidRDefault="004B6EDC" w:rsidP="004B6EDC">
      <w:pPr>
        <w:rPr>
          <w:rFonts w:ascii="Adobe Arabic" w:hAnsi="Adobe Arabic" w:cs="Adobe Arabic"/>
          <w:b/>
          <w:bCs/>
          <w:sz w:val="32"/>
          <w:szCs w:val="32"/>
          <w:rtl/>
        </w:rPr>
      </w:pPr>
    </w:p>
    <w:p w14:paraId="0E50CBE0"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الحمد لله رب العالمين والصلاة والسلام على نبي الهدى محمد وعلى آله وصحبه أجمعين.</w:t>
      </w:r>
    </w:p>
    <w:p w14:paraId="4CA9FF48" w14:textId="77777777" w:rsidR="004B6EDC" w:rsidRPr="004B6EDC" w:rsidRDefault="004B6EDC" w:rsidP="004B6EDC">
      <w:pPr>
        <w:rPr>
          <w:rFonts w:ascii="Adobe Arabic" w:hAnsi="Adobe Arabic" w:cs="Adobe Arabic"/>
          <w:b/>
          <w:bCs/>
          <w:sz w:val="32"/>
          <w:szCs w:val="32"/>
          <w:rtl/>
        </w:rPr>
      </w:pPr>
    </w:p>
    <w:p w14:paraId="30B33BC2"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 xml:space="preserve">أما بعد: فإن الناظر لما تمر به ساحات الجهاد من شقاقات وخلافات أساسها هم الغلاة وهم الأخطر على المجاهدين من عدوهم الخارجي وكما قال العلامة السعدي-رحمه الله تعلى-في تفسير لسورة المنافقين قال: (اتَّخَذُوا أَيْمَانَهُمْ جُنَّةً) أي: ترسًا يتترسون بها من نسبتهم إلى النفاق. انتهى </w:t>
      </w:r>
    </w:p>
    <w:p w14:paraId="670849B5" w14:textId="77777777" w:rsidR="004B6EDC" w:rsidRPr="004B6EDC" w:rsidRDefault="004B6EDC" w:rsidP="004B6EDC">
      <w:pPr>
        <w:rPr>
          <w:rFonts w:ascii="Adobe Arabic" w:hAnsi="Adobe Arabic" w:cs="Adobe Arabic"/>
          <w:b/>
          <w:bCs/>
          <w:sz w:val="32"/>
          <w:szCs w:val="32"/>
          <w:rtl/>
        </w:rPr>
      </w:pPr>
    </w:p>
    <w:p w14:paraId="4400827D" w14:textId="77777777" w:rsidR="004B6EDC" w:rsidRPr="006B030E" w:rsidRDefault="004B6EDC" w:rsidP="004B6EDC">
      <w:pPr>
        <w:rPr>
          <w:rFonts w:ascii="Adobe Arabic" w:hAnsi="Adobe Arabic" w:cs="Adobe Arabic"/>
          <w:b/>
          <w:bCs/>
          <w:color w:val="984806" w:themeColor="accent6" w:themeShade="80"/>
          <w:sz w:val="32"/>
          <w:szCs w:val="32"/>
          <w:u w:val="single"/>
          <w:rtl/>
        </w:rPr>
      </w:pPr>
      <w:r w:rsidRPr="006B030E">
        <w:rPr>
          <w:rFonts w:ascii="Adobe Arabic" w:hAnsi="Adobe Arabic" w:cs="Adobe Arabic"/>
          <w:b/>
          <w:bCs/>
          <w:color w:val="984806" w:themeColor="accent6" w:themeShade="80"/>
          <w:sz w:val="32"/>
          <w:szCs w:val="32"/>
          <w:u w:val="single"/>
          <w:rtl/>
        </w:rPr>
        <w:t>قلت:  كذلك الغلاة تترسوا بالجهاد.</w:t>
      </w:r>
    </w:p>
    <w:p w14:paraId="629AD82A" w14:textId="77777777" w:rsidR="004B6EDC" w:rsidRPr="004B6EDC" w:rsidRDefault="004B6EDC" w:rsidP="004B6EDC">
      <w:pPr>
        <w:rPr>
          <w:rFonts w:ascii="Adobe Arabic" w:hAnsi="Adobe Arabic" w:cs="Adobe Arabic"/>
          <w:b/>
          <w:bCs/>
          <w:sz w:val="32"/>
          <w:szCs w:val="32"/>
          <w:rtl/>
        </w:rPr>
      </w:pPr>
    </w:p>
    <w:p w14:paraId="6963AC88"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وقال العلامة السعدي: (</w:t>
      </w:r>
      <w:r w:rsidRPr="006B030E">
        <w:rPr>
          <w:rFonts w:ascii="Adobe Arabic" w:hAnsi="Adobe Arabic" w:cs="Adobe Arabic"/>
          <w:b/>
          <w:bCs/>
          <w:color w:val="0070C0"/>
          <w:sz w:val="32"/>
          <w:szCs w:val="32"/>
          <w:rtl/>
        </w:rPr>
        <w:t>هُمُ الْعَدُوّ</w:t>
      </w:r>
      <w:r w:rsidRPr="004B6EDC">
        <w:rPr>
          <w:rFonts w:ascii="Adobe Arabic" w:hAnsi="Adobe Arabic" w:cs="Adobe Arabic"/>
          <w:b/>
          <w:bCs/>
          <w:sz w:val="32"/>
          <w:szCs w:val="32"/>
          <w:rtl/>
        </w:rPr>
        <w:t>) على الحقيقة، لأن العدو البارز المتميز، أهون من العدو الذي لا يشعر به، وهو مخادع ماكر، يزعم أنه ولي، وهو العدو المبين.</w:t>
      </w:r>
    </w:p>
    <w:p w14:paraId="2FDEBF1D" w14:textId="77777777" w:rsidR="004B6EDC" w:rsidRPr="004B6EDC" w:rsidRDefault="004B6EDC" w:rsidP="004B6EDC">
      <w:pPr>
        <w:rPr>
          <w:rFonts w:ascii="Adobe Arabic" w:hAnsi="Adobe Arabic" w:cs="Adobe Arabic"/>
          <w:b/>
          <w:bCs/>
          <w:sz w:val="32"/>
          <w:szCs w:val="32"/>
          <w:rtl/>
        </w:rPr>
      </w:pPr>
    </w:p>
    <w:p w14:paraId="0F568FFC"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حيث إن الضربات التي تلقتها وما زالت تتلقاها ساحات الجهاد على يد الغلاة أضعاف ما تلقته من ضربات من الكفار الطغاة.</w:t>
      </w:r>
    </w:p>
    <w:p w14:paraId="06DE5EDD" w14:textId="77777777" w:rsidR="004B6EDC" w:rsidRPr="004B6EDC" w:rsidRDefault="004B6EDC" w:rsidP="004B6EDC">
      <w:pPr>
        <w:rPr>
          <w:rFonts w:ascii="Adobe Arabic" w:hAnsi="Adobe Arabic" w:cs="Adobe Arabic"/>
          <w:b/>
          <w:bCs/>
          <w:sz w:val="32"/>
          <w:szCs w:val="32"/>
          <w:rtl/>
        </w:rPr>
      </w:pPr>
    </w:p>
    <w:p w14:paraId="1BE9ED20"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حيث إن دخول الغلو والغلاة في أوساط الجماعات والساحات كان له الدور الأكبر في خسارة المجاهدين وفشل جهادهم، فالجزائر عنا ليس ببعيد وكذلك العراق والشام، ولقد حذرنا سابقاً أن الداء سينتقل لجميع الساحات وفعلاً وصل لخراسان واليمن وليبيا ووصل للقوقاز.</w:t>
      </w:r>
    </w:p>
    <w:p w14:paraId="783A97DF" w14:textId="77777777" w:rsidR="004B6EDC" w:rsidRPr="004B6EDC" w:rsidRDefault="004B6EDC" w:rsidP="004B6EDC">
      <w:pPr>
        <w:rPr>
          <w:rFonts w:ascii="Adobe Arabic" w:hAnsi="Adobe Arabic" w:cs="Adobe Arabic"/>
          <w:b/>
          <w:bCs/>
          <w:sz w:val="32"/>
          <w:szCs w:val="32"/>
          <w:rtl/>
        </w:rPr>
      </w:pPr>
    </w:p>
    <w:p w14:paraId="7AE14F80"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حيث إن المجاهدين خسروا الكثير من أتباعهم ومحبيهم بسبب عدم اتخاذ الموقف السني من الغلاة الذين كانوا بينهم بل: وفي صفوفهم وهم ضمن جماعاتهم حيث إن ترك المفاصلة مع الغلاة هي السبب بنشر ذلك المنهج المنحرف.</w:t>
      </w:r>
    </w:p>
    <w:p w14:paraId="30B3EDB1" w14:textId="77777777" w:rsidR="004B6EDC" w:rsidRPr="004B6EDC" w:rsidRDefault="004B6EDC" w:rsidP="004B6EDC">
      <w:pPr>
        <w:rPr>
          <w:rFonts w:ascii="Adobe Arabic" w:hAnsi="Adobe Arabic" w:cs="Adobe Arabic"/>
          <w:b/>
          <w:bCs/>
          <w:sz w:val="32"/>
          <w:szCs w:val="32"/>
          <w:rtl/>
        </w:rPr>
      </w:pPr>
    </w:p>
    <w:p w14:paraId="01B27373"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lastRenderedPageBreak/>
        <w:t>كون قادة الحركة الجهادية وبعض أهل العلم سكتوا عن الغلاة بل: كانوا يثنون عليهم ويزكونهم مما جعل اتباع الحركة الجهادية يرون أن أفعال الغلاة هي الدين، وهي السنة كون قادة الحركة الجهادية وبعض أهل العلم والمنظرين كانوا يباركون أفعال الغلاة الفجار ولا ينكرون جرائمهم التي يقومون بها في وضوح النهار.</w:t>
      </w:r>
    </w:p>
    <w:p w14:paraId="3603B594" w14:textId="77777777" w:rsidR="004B6EDC" w:rsidRPr="004B6EDC" w:rsidRDefault="004B6EDC" w:rsidP="004B6EDC">
      <w:pPr>
        <w:rPr>
          <w:rFonts w:ascii="Adobe Arabic" w:hAnsi="Adobe Arabic" w:cs="Adobe Arabic"/>
          <w:b/>
          <w:bCs/>
          <w:sz w:val="32"/>
          <w:szCs w:val="32"/>
          <w:rtl/>
        </w:rPr>
      </w:pPr>
    </w:p>
    <w:p w14:paraId="4759CE74"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ومن جهة أخرى خسرت الحركة الجهادية شعبيتها عند المسلمين كون الأفعال الإجرامية التي يقوم بها الفجار الغلاة هي أفعال إجرامية كالتفجيرات في الأسواق وإطلاق أحكام التكفير واستباحة الدماء والأموال المعصومة لم يتم الإنكار عليها علنا فالمنكر العلني يحتاج إنكارا علني ورسول الله-صلى الله عليه وعلى آله وصحبه وسلم-قدوتنا عند ما قال: (</w:t>
      </w:r>
      <w:r w:rsidRPr="006B030E">
        <w:rPr>
          <w:rFonts w:ascii="Adobe Arabic" w:hAnsi="Adobe Arabic" w:cs="Adobe Arabic"/>
          <w:b/>
          <w:bCs/>
          <w:color w:val="FF0000"/>
          <w:sz w:val="32"/>
          <w:szCs w:val="32"/>
          <w:rtl/>
        </w:rPr>
        <w:t>اللهم أبرأ إليك مما فعل خالد</w:t>
      </w:r>
      <w:r w:rsidRPr="004B6EDC">
        <w:rPr>
          <w:rFonts w:ascii="Adobe Arabic" w:hAnsi="Adobe Arabic" w:cs="Adobe Arabic"/>
          <w:b/>
          <w:bCs/>
          <w:sz w:val="32"/>
          <w:szCs w:val="32"/>
          <w:rtl/>
        </w:rPr>
        <w:t>).</w:t>
      </w:r>
    </w:p>
    <w:p w14:paraId="5B5200E5" w14:textId="77777777" w:rsidR="004B6EDC" w:rsidRPr="004B6EDC" w:rsidRDefault="004B6EDC" w:rsidP="004B6EDC">
      <w:pPr>
        <w:rPr>
          <w:rFonts w:ascii="Adobe Arabic" w:hAnsi="Adobe Arabic" w:cs="Adobe Arabic"/>
          <w:b/>
          <w:bCs/>
          <w:sz w:val="32"/>
          <w:szCs w:val="32"/>
          <w:rtl/>
        </w:rPr>
      </w:pPr>
    </w:p>
    <w:p w14:paraId="73F93957" w14:textId="77777777" w:rsidR="004B6EDC" w:rsidRPr="006B030E" w:rsidRDefault="004B6EDC" w:rsidP="004B6EDC">
      <w:pPr>
        <w:rPr>
          <w:rFonts w:ascii="Adobe Arabic" w:hAnsi="Adobe Arabic" w:cs="Adobe Arabic"/>
          <w:b/>
          <w:bCs/>
          <w:color w:val="C00000"/>
          <w:sz w:val="32"/>
          <w:szCs w:val="32"/>
          <w:u w:val="single"/>
          <w:rtl/>
        </w:rPr>
      </w:pPr>
      <w:r w:rsidRPr="006B030E">
        <w:rPr>
          <w:rFonts w:ascii="Adobe Arabic" w:hAnsi="Adobe Arabic" w:cs="Adobe Arabic"/>
          <w:b/>
          <w:bCs/>
          <w:color w:val="C00000"/>
          <w:sz w:val="32"/>
          <w:szCs w:val="32"/>
          <w:u w:val="single"/>
          <w:rtl/>
        </w:rPr>
        <w:t>ولنا في رسول الله أسوة حسنة.</w:t>
      </w:r>
    </w:p>
    <w:p w14:paraId="3B19AAE1" w14:textId="77777777" w:rsidR="004B6EDC" w:rsidRPr="004B6EDC" w:rsidRDefault="004B6EDC" w:rsidP="004B6EDC">
      <w:pPr>
        <w:rPr>
          <w:rFonts w:ascii="Adobe Arabic" w:hAnsi="Adobe Arabic" w:cs="Adobe Arabic"/>
          <w:b/>
          <w:bCs/>
          <w:sz w:val="32"/>
          <w:szCs w:val="32"/>
          <w:rtl/>
        </w:rPr>
      </w:pPr>
    </w:p>
    <w:p w14:paraId="62BD3F58"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ولقد بينا هذا كله في رسالتنا التي كانت بعنوان: (إفساد لا جهاد) يوم كان البعض يمجد الغلاة ويناصرهم بل: وبعدها كان هناك من يدافع عنهم ويتهمنا بالانحراف .</w:t>
      </w:r>
    </w:p>
    <w:p w14:paraId="1134095C" w14:textId="77777777" w:rsidR="004B6EDC" w:rsidRPr="004B6EDC" w:rsidRDefault="004B6EDC" w:rsidP="004B6EDC">
      <w:pPr>
        <w:rPr>
          <w:rFonts w:ascii="Adobe Arabic" w:hAnsi="Adobe Arabic" w:cs="Adobe Arabic"/>
          <w:b/>
          <w:bCs/>
          <w:sz w:val="32"/>
          <w:szCs w:val="32"/>
          <w:rtl/>
        </w:rPr>
      </w:pPr>
    </w:p>
    <w:p w14:paraId="1457C19A"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إن حقيقة الغلو لا تحصر فقط في داعش بل: الغلو منتشر في جميع الفصائل ولكنه درجات متفاوتة وكل حسب الجو الذي يعيشه، وحسب البيئة، أو: الجماعة التي يظهر فيها أهل العلم والسنة فهم المعايير لذلك الغلو الذي بات يرقد برؤوس الكثيرين من أتباع الجماعات وطلبة علمها بل: ومنهم على مستوى قادة.</w:t>
      </w:r>
    </w:p>
    <w:p w14:paraId="05AAE6BF" w14:textId="77777777" w:rsidR="004B6EDC" w:rsidRPr="004B6EDC" w:rsidRDefault="004B6EDC" w:rsidP="004B6EDC">
      <w:pPr>
        <w:rPr>
          <w:rFonts w:ascii="Adobe Arabic" w:hAnsi="Adobe Arabic" w:cs="Adobe Arabic"/>
          <w:b/>
          <w:bCs/>
          <w:sz w:val="32"/>
          <w:szCs w:val="32"/>
          <w:rtl/>
        </w:rPr>
      </w:pPr>
    </w:p>
    <w:p w14:paraId="0862F0E7"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لقد خسر المجاهدون كثير من أفعالهم وتضحياتهم رغم أننا نقول أن أجرهم على الله لكن من الناحية الواقعية فكثير من الجماعات تقدم أروع التضحيات فباتت تخسر شعبيتها وتفقد حاضنتها بسبب الغلو أو: بسبب أفعال الغلاة الذين هم في صفوفها.</w:t>
      </w:r>
    </w:p>
    <w:p w14:paraId="56C07448" w14:textId="77777777" w:rsidR="004B6EDC" w:rsidRPr="004B6EDC" w:rsidRDefault="004B6EDC" w:rsidP="004B6EDC">
      <w:pPr>
        <w:rPr>
          <w:rFonts w:ascii="Adobe Arabic" w:hAnsi="Adobe Arabic" w:cs="Adobe Arabic"/>
          <w:b/>
          <w:bCs/>
          <w:sz w:val="32"/>
          <w:szCs w:val="32"/>
          <w:rtl/>
        </w:rPr>
      </w:pPr>
    </w:p>
    <w:p w14:paraId="3039C7FF"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 xml:space="preserve"> وتجد أن الغلو في غالب الجماعات منتشر بدليل أن من الجماعات ما زلنا كل يوم ونسمع انشقاق الشرعي، أو: القائد أو: المسؤول الفلاني من تلك الجماعة الى </w:t>
      </w:r>
      <w:r w:rsidRPr="004B6EDC">
        <w:rPr>
          <w:rFonts w:ascii="Adobe Arabic" w:hAnsi="Adobe Arabic" w:cs="Adobe Arabic"/>
          <w:b/>
          <w:bCs/>
          <w:sz w:val="32"/>
          <w:szCs w:val="32"/>
          <w:rtl/>
        </w:rPr>
        <w:lastRenderedPageBreak/>
        <w:t>داعش هذا دليل على تغلغل فكر الغلو في تلك الجماعات وانتشاره وعدم وجود المفاصلة الفكرية المنهجية داخل صفوف تلك الجماعات وهذا يعتبر اخفاق شرقي كبير وخلل منهجي تتحمله القيادات الشرعية في تلك الجماعات حيث إنها ما زالت تسكت وقصرت بطهير صفوفها من كلاب أهل النار.</w:t>
      </w:r>
    </w:p>
    <w:p w14:paraId="33BA534F" w14:textId="77777777" w:rsidR="004B6EDC" w:rsidRPr="004B6EDC" w:rsidRDefault="004B6EDC" w:rsidP="004B6EDC">
      <w:pPr>
        <w:rPr>
          <w:rFonts w:ascii="Adobe Arabic" w:hAnsi="Adobe Arabic" w:cs="Adobe Arabic"/>
          <w:b/>
          <w:bCs/>
          <w:sz w:val="32"/>
          <w:szCs w:val="32"/>
          <w:rtl/>
        </w:rPr>
      </w:pPr>
    </w:p>
    <w:p w14:paraId="0E1AD718"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فمهما ضحت وقدمت تلك الجماعات ومهما تقدمه من تضحيات تجدها بلحظة من اللحظات تنسى عند عوام المسلمين بسبب جريمة بشعة تنكرها الفطرة السليمة ناهيك عن الشرع الحنيف يقوم بها الغلاة وجاء في: (</w:t>
      </w:r>
      <w:r w:rsidRPr="006B030E">
        <w:rPr>
          <w:rFonts w:ascii="Adobe Arabic" w:hAnsi="Adobe Arabic" w:cs="Adobe Arabic"/>
          <w:b/>
          <w:bCs/>
          <w:color w:val="365F91" w:themeColor="accent1" w:themeShade="BF"/>
          <w:sz w:val="32"/>
          <w:szCs w:val="32"/>
          <w:rtl/>
        </w:rPr>
        <w:t>صحيح مسلم</w:t>
      </w:r>
      <w:r w:rsidRPr="004B6EDC">
        <w:rPr>
          <w:rFonts w:ascii="Adobe Arabic" w:hAnsi="Adobe Arabic" w:cs="Adobe Arabic"/>
          <w:b/>
          <w:bCs/>
          <w:sz w:val="32"/>
          <w:szCs w:val="32"/>
          <w:rtl/>
        </w:rPr>
        <w:t xml:space="preserve">) عَنِ الزُّهْرِيِّ، عَنْ سَالِمٍ، عَنْ أَبِيهِ، عَنِ النَّبِيِّ-صَلَّى اللهُ عَلَيْهِ وآله وصحبه وَسَلَّمَ-قَالَ: </w:t>
      </w:r>
      <w:r w:rsidRPr="006B030E">
        <w:rPr>
          <w:rFonts w:ascii="Adobe Arabic" w:hAnsi="Adobe Arabic" w:cs="Adobe Arabic"/>
          <w:b/>
          <w:bCs/>
          <w:color w:val="FF0000"/>
          <w:sz w:val="32"/>
          <w:szCs w:val="32"/>
          <w:rtl/>
        </w:rPr>
        <w:t>«مَنِ اقْتَنَى كَلْبًا، إِلَّا كَلْبَ صَيْدٍ، أَو:ْ مَاشِيَةٍ، نَقَصَ مِنْ أَجْرِهِ كُلَّ يَوْمٍ قِيرَاطَانِ</w:t>
      </w:r>
      <w:r w:rsidRPr="004B6EDC">
        <w:rPr>
          <w:rFonts w:ascii="Adobe Arabic" w:hAnsi="Adobe Arabic" w:cs="Adobe Arabic"/>
          <w:b/>
          <w:bCs/>
          <w:sz w:val="32"/>
          <w:szCs w:val="32"/>
          <w:rtl/>
        </w:rPr>
        <w:t>»</w:t>
      </w:r>
    </w:p>
    <w:p w14:paraId="36BA5B95" w14:textId="77777777" w:rsidR="004B6EDC" w:rsidRPr="004B6EDC" w:rsidRDefault="004B6EDC" w:rsidP="004B6EDC">
      <w:pPr>
        <w:rPr>
          <w:rFonts w:ascii="Adobe Arabic" w:hAnsi="Adobe Arabic" w:cs="Adobe Arabic"/>
          <w:b/>
          <w:bCs/>
          <w:sz w:val="32"/>
          <w:szCs w:val="32"/>
          <w:rtl/>
        </w:rPr>
      </w:pPr>
    </w:p>
    <w:p w14:paraId="26582EE2"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قلت: فكيف لجماعة آوت كلاب أهل النار وتريد أن يزداد رصيدها وقبولها عند المسلمين وهذا رسول الله-صَلَّى اللهُ عَلَيْهِ وآله وصحبه وَسَلَّمَ-أخبرنا أنه مَنِ اقْتَنَى كَلْبًا، إِلَّا كَلْبَ صَيْدٍ، أَوْ: كلب مَاشِيَةٍ، نَقَصَ مِنْ أَجْرِهِ كُلَّ يَوْمٍ قِيرَاطَانِ» فكيف لجماعة تأوي في صفوفها كلاب أهل النار وشرُّ هؤلاء الغلاة تعدى وفاق أذى الكلاب المسعورة التي لا تستخدم لا في صيد، ولا في ماشية.</w:t>
      </w:r>
    </w:p>
    <w:p w14:paraId="200B6015" w14:textId="77777777" w:rsidR="004B6EDC" w:rsidRPr="004B6EDC" w:rsidRDefault="004B6EDC" w:rsidP="004B6EDC">
      <w:pPr>
        <w:rPr>
          <w:rFonts w:ascii="Adobe Arabic" w:hAnsi="Adobe Arabic" w:cs="Adobe Arabic"/>
          <w:b/>
          <w:bCs/>
          <w:sz w:val="32"/>
          <w:szCs w:val="32"/>
          <w:rtl/>
        </w:rPr>
      </w:pPr>
    </w:p>
    <w:p w14:paraId="6F71C025"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فكلاب أهل النار أشد ضرراً على أمة الإسلام من الكلب العقور، فالكلب المسعور يؤذي المسلمين في طرقاتهم، ويعكر عليهم دنياهم فقط، أما كلاب أهل النار فيفسدون الدين والدنيا وكما قال بعض أهل العلم: (لا أقاموا دينا ولا أبقوا دنيا).</w:t>
      </w:r>
    </w:p>
    <w:p w14:paraId="79E54652" w14:textId="77777777" w:rsidR="004B6EDC" w:rsidRPr="004B6EDC" w:rsidRDefault="004B6EDC" w:rsidP="004B6EDC">
      <w:pPr>
        <w:rPr>
          <w:rFonts w:ascii="Adobe Arabic" w:hAnsi="Adobe Arabic" w:cs="Adobe Arabic"/>
          <w:b/>
          <w:bCs/>
          <w:sz w:val="32"/>
          <w:szCs w:val="32"/>
          <w:rtl/>
        </w:rPr>
      </w:pPr>
    </w:p>
    <w:p w14:paraId="6BC7B3CB" w14:textId="77777777" w:rsidR="004B6EDC" w:rsidRPr="006B030E" w:rsidRDefault="004B6EDC" w:rsidP="004B6EDC">
      <w:pPr>
        <w:rPr>
          <w:rFonts w:ascii="Adobe Arabic" w:hAnsi="Adobe Arabic" w:cs="Adobe Arabic"/>
          <w:b/>
          <w:bCs/>
          <w:color w:val="FF0000"/>
          <w:sz w:val="32"/>
          <w:szCs w:val="32"/>
          <w:rtl/>
        </w:rPr>
      </w:pPr>
      <w:r w:rsidRPr="004B6EDC">
        <w:rPr>
          <w:rFonts w:ascii="Adobe Arabic" w:hAnsi="Adobe Arabic" w:cs="Adobe Arabic"/>
          <w:b/>
          <w:bCs/>
          <w:sz w:val="32"/>
          <w:szCs w:val="32"/>
          <w:rtl/>
        </w:rPr>
        <w:t xml:space="preserve">قال الإمام النووي في: (شرح مسلم) عند شرحه قوله-صَلَّى اللهُ عَلَيْهِ وآله وصحبه وَسَلَّمَ-: </w:t>
      </w:r>
      <w:r w:rsidRPr="006B030E">
        <w:rPr>
          <w:rFonts w:ascii="Adobe Arabic" w:hAnsi="Adobe Arabic" w:cs="Adobe Arabic"/>
          <w:b/>
          <w:bCs/>
          <w:color w:val="FF0000"/>
          <w:sz w:val="32"/>
          <w:szCs w:val="32"/>
          <w:rtl/>
        </w:rPr>
        <w:t>(نقص من أجره).</w:t>
      </w:r>
    </w:p>
    <w:p w14:paraId="67496443" w14:textId="77777777" w:rsidR="004B6EDC" w:rsidRPr="004B6EDC" w:rsidRDefault="004B6EDC" w:rsidP="004B6EDC">
      <w:pPr>
        <w:rPr>
          <w:rFonts w:ascii="Adobe Arabic" w:hAnsi="Adobe Arabic" w:cs="Adobe Arabic"/>
          <w:b/>
          <w:bCs/>
          <w:sz w:val="32"/>
          <w:szCs w:val="32"/>
          <w:rtl/>
        </w:rPr>
      </w:pPr>
    </w:p>
    <w:p w14:paraId="05983F60" w14:textId="77777777" w:rsidR="004B6EDC" w:rsidRPr="004B6EDC" w:rsidRDefault="004B6EDC" w:rsidP="006B030E">
      <w:pPr>
        <w:rPr>
          <w:rFonts w:ascii="Adobe Arabic" w:hAnsi="Adobe Arabic" w:cs="Adobe Arabic"/>
          <w:b/>
          <w:bCs/>
          <w:sz w:val="32"/>
          <w:szCs w:val="32"/>
          <w:rtl/>
        </w:rPr>
      </w:pPr>
      <w:r w:rsidRPr="004B6EDC">
        <w:rPr>
          <w:rFonts w:ascii="Adobe Arabic" w:hAnsi="Adobe Arabic" w:cs="Adobe Arabic"/>
          <w:b/>
          <w:bCs/>
          <w:sz w:val="32"/>
          <w:szCs w:val="32"/>
          <w:rtl/>
        </w:rPr>
        <w:t>وفي رواية: (</w:t>
      </w:r>
      <w:r w:rsidRPr="006B030E">
        <w:rPr>
          <w:rFonts w:ascii="Adobe Arabic" w:hAnsi="Adobe Arabic" w:cs="Adobe Arabic"/>
          <w:b/>
          <w:bCs/>
          <w:color w:val="FF0000"/>
          <w:sz w:val="32"/>
          <w:szCs w:val="32"/>
          <w:rtl/>
        </w:rPr>
        <w:t>من عمله كل يوم</w:t>
      </w:r>
      <w:r w:rsidR="006B030E" w:rsidRPr="006B030E">
        <w:rPr>
          <w:rFonts w:ascii="Adobe Arabic" w:hAnsi="Adobe Arabic" w:cs="Adobe Arabic" w:hint="cs"/>
          <w:b/>
          <w:bCs/>
          <w:color w:val="FF0000"/>
          <w:sz w:val="32"/>
          <w:szCs w:val="32"/>
          <w:rtl/>
        </w:rPr>
        <w:t xml:space="preserve"> </w:t>
      </w:r>
      <w:r w:rsidRPr="006B030E">
        <w:rPr>
          <w:rFonts w:ascii="Adobe Arabic" w:hAnsi="Adobe Arabic" w:cs="Adobe Arabic"/>
          <w:b/>
          <w:bCs/>
          <w:color w:val="FF0000"/>
          <w:sz w:val="32"/>
          <w:szCs w:val="32"/>
          <w:rtl/>
        </w:rPr>
        <w:t>قيراطان</w:t>
      </w:r>
      <w:r w:rsidRPr="004B6EDC">
        <w:rPr>
          <w:rFonts w:ascii="Adobe Arabic" w:hAnsi="Adobe Arabic" w:cs="Adobe Arabic"/>
          <w:b/>
          <w:bCs/>
          <w:sz w:val="32"/>
          <w:szCs w:val="32"/>
          <w:rtl/>
        </w:rPr>
        <w:t>).</w:t>
      </w:r>
    </w:p>
    <w:p w14:paraId="3CC401F8" w14:textId="77777777" w:rsidR="004B6EDC" w:rsidRPr="004B6EDC" w:rsidRDefault="004B6EDC" w:rsidP="004B6EDC">
      <w:pPr>
        <w:rPr>
          <w:rFonts w:ascii="Adobe Arabic" w:hAnsi="Adobe Arabic" w:cs="Adobe Arabic"/>
          <w:b/>
          <w:bCs/>
          <w:sz w:val="32"/>
          <w:szCs w:val="32"/>
          <w:rtl/>
        </w:rPr>
      </w:pPr>
    </w:p>
    <w:p w14:paraId="468C547F"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وفي رواية: (</w:t>
      </w:r>
      <w:r w:rsidRPr="006B030E">
        <w:rPr>
          <w:rFonts w:ascii="Adobe Arabic" w:hAnsi="Adobe Arabic" w:cs="Adobe Arabic"/>
          <w:b/>
          <w:bCs/>
          <w:color w:val="FF0000"/>
          <w:sz w:val="32"/>
          <w:szCs w:val="32"/>
          <w:rtl/>
        </w:rPr>
        <w:t>قيراط</w:t>
      </w:r>
      <w:r w:rsidRPr="004B6EDC">
        <w:rPr>
          <w:rFonts w:ascii="Adobe Arabic" w:hAnsi="Adobe Arabic" w:cs="Adobe Arabic"/>
          <w:b/>
          <w:bCs/>
          <w:sz w:val="32"/>
          <w:szCs w:val="32"/>
          <w:rtl/>
        </w:rPr>
        <w:t xml:space="preserve">). </w:t>
      </w:r>
    </w:p>
    <w:p w14:paraId="109257F8" w14:textId="77777777" w:rsidR="004B6EDC" w:rsidRPr="004B6EDC" w:rsidRDefault="004B6EDC" w:rsidP="004B6EDC">
      <w:pPr>
        <w:rPr>
          <w:rFonts w:ascii="Adobe Arabic" w:hAnsi="Adobe Arabic" w:cs="Adobe Arabic"/>
          <w:b/>
          <w:bCs/>
          <w:sz w:val="32"/>
          <w:szCs w:val="32"/>
          <w:rtl/>
        </w:rPr>
      </w:pPr>
    </w:p>
    <w:p w14:paraId="594571AD"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فأما رواية: (</w:t>
      </w:r>
      <w:r w:rsidRPr="006B030E">
        <w:rPr>
          <w:rFonts w:ascii="Adobe Arabic" w:hAnsi="Adobe Arabic" w:cs="Adobe Arabic"/>
          <w:b/>
          <w:bCs/>
          <w:color w:val="FF0000"/>
          <w:sz w:val="32"/>
          <w:szCs w:val="32"/>
          <w:rtl/>
        </w:rPr>
        <w:t>عمله</w:t>
      </w:r>
      <w:r w:rsidRPr="004B6EDC">
        <w:rPr>
          <w:rFonts w:ascii="Adobe Arabic" w:hAnsi="Adobe Arabic" w:cs="Adobe Arabic"/>
          <w:b/>
          <w:bCs/>
          <w:sz w:val="32"/>
          <w:szCs w:val="32"/>
          <w:rtl/>
        </w:rPr>
        <w:t xml:space="preserve">) فمعناه: من عمله كل يوم قيراطان، وفي رواية: (قيراط). </w:t>
      </w:r>
    </w:p>
    <w:p w14:paraId="5826D69C" w14:textId="77777777" w:rsidR="004B6EDC" w:rsidRPr="004B6EDC" w:rsidRDefault="004B6EDC" w:rsidP="004B6EDC">
      <w:pPr>
        <w:rPr>
          <w:rFonts w:ascii="Adobe Arabic" w:hAnsi="Adobe Arabic" w:cs="Adobe Arabic"/>
          <w:b/>
          <w:bCs/>
          <w:sz w:val="32"/>
          <w:szCs w:val="32"/>
          <w:rtl/>
        </w:rPr>
      </w:pPr>
    </w:p>
    <w:p w14:paraId="6503F390"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فأما رواية: (</w:t>
      </w:r>
      <w:r w:rsidRPr="006B030E">
        <w:rPr>
          <w:rFonts w:ascii="Adobe Arabic" w:hAnsi="Adobe Arabic" w:cs="Adobe Arabic"/>
          <w:b/>
          <w:bCs/>
          <w:color w:val="FF0000"/>
          <w:sz w:val="32"/>
          <w:szCs w:val="32"/>
          <w:rtl/>
        </w:rPr>
        <w:t>عمله</w:t>
      </w:r>
      <w:r w:rsidRPr="004B6EDC">
        <w:rPr>
          <w:rFonts w:ascii="Adobe Arabic" w:hAnsi="Adobe Arabic" w:cs="Adobe Arabic"/>
          <w:b/>
          <w:bCs/>
          <w:sz w:val="32"/>
          <w:szCs w:val="32"/>
          <w:rtl/>
        </w:rPr>
        <w:t xml:space="preserve">) فمعناه: من أجر عمله. </w:t>
      </w:r>
    </w:p>
    <w:p w14:paraId="63A3D3CC" w14:textId="77777777" w:rsidR="004B6EDC" w:rsidRPr="004B6EDC" w:rsidRDefault="004B6EDC" w:rsidP="004B6EDC">
      <w:pPr>
        <w:rPr>
          <w:rFonts w:ascii="Adobe Arabic" w:hAnsi="Adobe Arabic" w:cs="Adobe Arabic"/>
          <w:b/>
          <w:bCs/>
          <w:sz w:val="32"/>
          <w:szCs w:val="32"/>
          <w:rtl/>
        </w:rPr>
      </w:pPr>
    </w:p>
    <w:p w14:paraId="1F0115F3"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وأما (</w:t>
      </w:r>
      <w:r w:rsidRPr="006B030E">
        <w:rPr>
          <w:rFonts w:ascii="Adobe Arabic" w:hAnsi="Adobe Arabic" w:cs="Adobe Arabic"/>
          <w:b/>
          <w:bCs/>
          <w:color w:val="FF0000"/>
          <w:sz w:val="32"/>
          <w:szCs w:val="32"/>
          <w:rtl/>
        </w:rPr>
        <w:t>القيراط</w:t>
      </w:r>
      <w:r w:rsidRPr="004B6EDC">
        <w:rPr>
          <w:rFonts w:ascii="Adobe Arabic" w:hAnsi="Adobe Arabic" w:cs="Adobe Arabic"/>
          <w:b/>
          <w:bCs/>
          <w:sz w:val="32"/>
          <w:szCs w:val="32"/>
          <w:rtl/>
        </w:rPr>
        <w:t xml:space="preserve">) هنا فهو: مقدار معلوم عند الله تعالى. </w:t>
      </w:r>
    </w:p>
    <w:p w14:paraId="07B3C0C8" w14:textId="77777777" w:rsidR="004B6EDC" w:rsidRPr="004B6EDC" w:rsidRDefault="004B6EDC" w:rsidP="004B6EDC">
      <w:pPr>
        <w:rPr>
          <w:rFonts w:ascii="Adobe Arabic" w:hAnsi="Adobe Arabic" w:cs="Adobe Arabic"/>
          <w:b/>
          <w:bCs/>
          <w:sz w:val="32"/>
          <w:szCs w:val="32"/>
          <w:rtl/>
        </w:rPr>
      </w:pPr>
    </w:p>
    <w:p w14:paraId="15F7604C"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والمراد نقص جزء من أجر عمله، وأما اختلاف الرواية في (قيراط)، و(قيراطين) فقيل:</w:t>
      </w:r>
    </w:p>
    <w:p w14:paraId="4E35FA75" w14:textId="77777777" w:rsidR="004B6EDC" w:rsidRPr="004B6EDC" w:rsidRDefault="004B6EDC" w:rsidP="004B6EDC">
      <w:pPr>
        <w:rPr>
          <w:rFonts w:ascii="Adobe Arabic" w:hAnsi="Adobe Arabic" w:cs="Adobe Arabic"/>
          <w:b/>
          <w:bCs/>
          <w:sz w:val="32"/>
          <w:szCs w:val="32"/>
          <w:rtl/>
        </w:rPr>
      </w:pPr>
    </w:p>
    <w:p w14:paraId="07D632D9"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يحتمل أنه في نوعين من الكلاب أحدهما أشد أذى من الآخر).</w:t>
      </w:r>
    </w:p>
    <w:p w14:paraId="3F69683A" w14:textId="77777777" w:rsidR="004B6EDC" w:rsidRPr="004B6EDC" w:rsidRDefault="004B6EDC" w:rsidP="004B6EDC">
      <w:pPr>
        <w:rPr>
          <w:rFonts w:ascii="Adobe Arabic" w:hAnsi="Adobe Arabic" w:cs="Adobe Arabic"/>
          <w:b/>
          <w:bCs/>
          <w:sz w:val="32"/>
          <w:szCs w:val="32"/>
          <w:rtl/>
        </w:rPr>
      </w:pPr>
    </w:p>
    <w:p w14:paraId="49D05827"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 xml:space="preserve">قلت: وهكذا كلاب أهل النار يتفاوتون، نعم والله الغلاة يتفاوتون بالجرم والحقد على المسلمين. </w:t>
      </w:r>
    </w:p>
    <w:p w14:paraId="58D2BD43" w14:textId="77777777" w:rsidR="004B6EDC" w:rsidRPr="004B6EDC" w:rsidRDefault="004B6EDC" w:rsidP="004B6EDC">
      <w:pPr>
        <w:rPr>
          <w:rFonts w:ascii="Adobe Arabic" w:hAnsi="Adobe Arabic" w:cs="Adobe Arabic"/>
          <w:b/>
          <w:bCs/>
          <w:sz w:val="32"/>
          <w:szCs w:val="32"/>
          <w:rtl/>
        </w:rPr>
      </w:pPr>
    </w:p>
    <w:p w14:paraId="27B39F2A"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ولذا يجب أن يتم تطهير الجماعات والساحات من هؤلاء الخوارج ومن فكرهم الخبيث الذي لوث المجتمعات ويجب جهادهم بالسيف والسنان، بعد الحجة والبيان.</w:t>
      </w:r>
    </w:p>
    <w:p w14:paraId="30EDD059" w14:textId="77777777" w:rsidR="004B6EDC" w:rsidRPr="004B6EDC" w:rsidRDefault="004B6EDC" w:rsidP="004B6EDC">
      <w:pPr>
        <w:rPr>
          <w:rFonts w:ascii="Adobe Arabic" w:hAnsi="Adobe Arabic" w:cs="Adobe Arabic"/>
          <w:b/>
          <w:bCs/>
          <w:sz w:val="32"/>
          <w:szCs w:val="32"/>
          <w:rtl/>
        </w:rPr>
      </w:pPr>
    </w:p>
    <w:p w14:paraId="2E5EA1C0" w14:textId="77777777" w:rsidR="004B6EDC" w:rsidRPr="004B6EDC" w:rsidRDefault="004B6EDC" w:rsidP="004B6EDC">
      <w:pPr>
        <w:rPr>
          <w:rFonts w:ascii="Adobe Arabic" w:hAnsi="Adobe Arabic" w:cs="Adobe Arabic"/>
          <w:b/>
          <w:bCs/>
          <w:sz w:val="32"/>
          <w:szCs w:val="32"/>
          <w:rtl/>
        </w:rPr>
      </w:pPr>
      <w:r w:rsidRPr="004B6EDC">
        <w:rPr>
          <w:rFonts w:ascii="Adobe Arabic" w:hAnsi="Adobe Arabic" w:cs="Adobe Arabic"/>
          <w:b/>
          <w:bCs/>
          <w:sz w:val="32"/>
          <w:szCs w:val="32"/>
          <w:rtl/>
        </w:rPr>
        <w:t xml:space="preserve">بل: إن رسول الله-صلى الله عليه وآله وصحبه وسلم-قال: ( </w:t>
      </w:r>
      <w:r w:rsidRPr="006B030E">
        <w:rPr>
          <w:rFonts w:ascii="Adobe Arabic" w:hAnsi="Adobe Arabic" w:cs="Adobe Arabic"/>
          <w:b/>
          <w:bCs/>
          <w:color w:val="FF0000"/>
          <w:sz w:val="32"/>
          <w:szCs w:val="32"/>
          <w:rtl/>
        </w:rPr>
        <w:t>طوبى لمن قتلهم ولمن قتلوه</w:t>
      </w:r>
      <w:r w:rsidRPr="004B6EDC">
        <w:rPr>
          <w:rFonts w:ascii="Adobe Arabic" w:hAnsi="Adobe Arabic" w:cs="Adobe Arabic"/>
          <w:b/>
          <w:bCs/>
          <w:sz w:val="32"/>
          <w:szCs w:val="32"/>
          <w:rtl/>
        </w:rPr>
        <w:t>) فكيف بمن أخمد بدعتهم بالسيف والسنان والحجة والبيان وجمع ما بين حجة ابن عباس وسيف علي-رضي الله عنهم.</w:t>
      </w:r>
    </w:p>
    <w:p w14:paraId="7F701E29" w14:textId="77777777" w:rsidR="004B6EDC" w:rsidRDefault="004B6EDC" w:rsidP="004B6EDC">
      <w:pPr>
        <w:rPr>
          <w:rFonts w:ascii="Adobe Arabic" w:hAnsi="Adobe Arabic" w:cs="Adobe Arabic"/>
          <w:b/>
          <w:bCs/>
          <w:sz w:val="32"/>
          <w:szCs w:val="32"/>
          <w:rtl/>
        </w:rPr>
      </w:pPr>
    </w:p>
    <w:p w14:paraId="0B41FBD1" w14:textId="77777777" w:rsidR="004B6EDC" w:rsidRDefault="004B6EDC" w:rsidP="004B6EDC">
      <w:pPr>
        <w:rPr>
          <w:rFonts w:ascii="Adobe Arabic" w:hAnsi="Adobe Arabic" w:cs="Adobe Arabic"/>
          <w:b/>
          <w:bCs/>
          <w:sz w:val="32"/>
          <w:szCs w:val="32"/>
          <w:rtl/>
        </w:rPr>
      </w:pPr>
    </w:p>
    <w:p w14:paraId="7D662A35" w14:textId="77777777" w:rsidR="004B6EDC" w:rsidRDefault="004B6EDC" w:rsidP="004B6EDC">
      <w:pPr>
        <w:rPr>
          <w:rFonts w:ascii="Adobe Arabic" w:hAnsi="Adobe Arabic" w:cs="Adobe Arabic"/>
          <w:b/>
          <w:bCs/>
          <w:sz w:val="32"/>
          <w:szCs w:val="32"/>
          <w:rtl/>
        </w:rPr>
      </w:pPr>
    </w:p>
    <w:p w14:paraId="536E36AD" w14:textId="77777777" w:rsidR="004B6EDC" w:rsidRPr="004B6EDC" w:rsidRDefault="004B6EDC" w:rsidP="004B6EDC">
      <w:pPr>
        <w:rPr>
          <w:rFonts w:ascii="Adobe Arabic" w:hAnsi="Adobe Arabic" w:cs="Adobe Arabic"/>
          <w:b/>
          <w:bCs/>
          <w:sz w:val="32"/>
          <w:szCs w:val="32"/>
          <w:rtl/>
        </w:rPr>
      </w:pPr>
    </w:p>
    <w:p w14:paraId="46347BC4" w14:textId="77777777" w:rsidR="004B6EDC" w:rsidRPr="004B6EDC" w:rsidRDefault="004B6EDC" w:rsidP="004B6EDC">
      <w:pPr>
        <w:rPr>
          <w:rFonts w:ascii="Adobe Arabic" w:hAnsi="Adobe Arabic" w:cs="Adobe Arabic"/>
          <w:b/>
          <w:bCs/>
          <w:sz w:val="32"/>
          <w:szCs w:val="32"/>
          <w:rtl/>
        </w:rPr>
      </w:pPr>
      <w:r w:rsidRPr="006B030E">
        <w:rPr>
          <w:rFonts w:ascii="Adobe Arabic" w:hAnsi="Adobe Arabic" w:cs="Adobe Arabic"/>
          <w:b/>
          <w:bCs/>
          <w:color w:val="244061" w:themeColor="accent1" w:themeShade="80"/>
          <w:sz w:val="32"/>
          <w:szCs w:val="32"/>
          <w:rtl/>
        </w:rPr>
        <w:t xml:space="preserve">والله ولي التوفيق  </w:t>
      </w:r>
      <w:r w:rsidRPr="004B6EDC">
        <w:rPr>
          <w:rFonts w:ascii="Adobe Arabic" w:hAnsi="Adobe Arabic" w:cs="Adobe Arabic"/>
          <w:b/>
          <w:bCs/>
          <w:sz w:val="32"/>
          <w:szCs w:val="32"/>
          <w:rtl/>
        </w:rPr>
        <w:t>.</w:t>
      </w:r>
    </w:p>
    <w:p w14:paraId="667CDDC6" w14:textId="77777777" w:rsidR="004B6EDC" w:rsidRPr="006B030E" w:rsidRDefault="004B6EDC" w:rsidP="004B6EDC">
      <w:pPr>
        <w:rPr>
          <w:rFonts w:ascii="Adobe Arabic" w:hAnsi="Adobe Arabic" w:cs="Adobe Arabic"/>
          <w:b/>
          <w:bCs/>
          <w:color w:val="E36C0A" w:themeColor="accent6" w:themeShade="BF"/>
          <w:sz w:val="32"/>
          <w:szCs w:val="32"/>
          <w:rtl/>
        </w:rPr>
      </w:pPr>
    </w:p>
    <w:p w14:paraId="5F54F162" w14:textId="77777777" w:rsidR="0079427B" w:rsidRPr="006B030E" w:rsidRDefault="00AB3A54" w:rsidP="00AB3A54">
      <w:pPr>
        <w:jc w:val="center"/>
        <w:rPr>
          <w:rFonts w:ascii="Adobe Arabic" w:hAnsi="Adobe Arabic" w:cs="Adobe Arabic"/>
          <w:b/>
          <w:bCs/>
          <w:color w:val="E36C0A" w:themeColor="accent6" w:themeShade="BF"/>
          <w:sz w:val="32"/>
          <w:szCs w:val="32"/>
          <w:rtl/>
        </w:rPr>
      </w:pPr>
      <w:r w:rsidRPr="006B030E">
        <w:rPr>
          <w:rFonts w:ascii="Adobe Arabic" w:hAnsi="Adobe Arabic" w:cs="Adobe Arabic" w:hint="cs"/>
          <w:b/>
          <w:bCs/>
          <w:color w:val="E36C0A" w:themeColor="accent6" w:themeShade="BF"/>
          <w:sz w:val="32"/>
          <w:szCs w:val="32"/>
          <w:rtl/>
        </w:rPr>
        <w:t xml:space="preserve">كتبه ابو مارية </w:t>
      </w:r>
      <w:r w:rsidR="004B6EDC" w:rsidRPr="006B030E">
        <w:rPr>
          <w:rFonts w:ascii="Adobe Arabic" w:hAnsi="Adobe Arabic" w:cs="Adobe Arabic"/>
          <w:b/>
          <w:bCs/>
          <w:color w:val="E36C0A" w:themeColor="accent6" w:themeShade="BF"/>
          <w:sz w:val="32"/>
          <w:szCs w:val="32"/>
          <w:rtl/>
        </w:rPr>
        <w:t>ميسر بن علي بن موسى القحطاني</w:t>
      </w:r>
    </w:p>
    <w:p w14:paraId="58BD317D" w14:textId="77777777" w:rsidR="00AB3A54" w:rsidRDefault="00AB3A54" w:rsidP="00AB3A54">
      <w:pPr>
        <w:jc w:val="center"/>
        <w:rPr>
          <w:rFonts w:ascii="Adobe Arabic" w:hAnsi="Adobe Arabic" w:cs="Adobe Arabic"/>
          <w:b/>
          <w:bCs/>
          <w:sz w:val="32"/>
          <w:szCs w:val="32"/>
          <w:rtl/>
        </w:rPr>
      </w:pPr>
      <w:r>
        <w:rPr>
          <w:rFonts w:ascii="Adobe Arabic" w:hAnsi="Adobe Arabic" w:cs="Adobe Arabic" w:hint="cs"/>
          <w:b/>
          <w:bCs/>
          <w:sz w:val="32"/>
          <w:szCs w:val="32"/>
          <w:rtl/>
        </w:rPr>
        <w:t>حرر بتاريخ</w:t>
      </w:r>
    </w:p>
    <w:p w14:paraId="6D207009" w14:textId="77777777" w:rsidR="00AB3A54" w:rsidRPr="006B030E" w:rsidRDefault="00AB3A54" w:rsidP="00AB3A54">
      <w:pPr>
        <w:jc w:val="center"/>
        <w:rPr>
          <w:rFonts w:ascii="Adobe Arabic" w:hAnsi="Adobe Arabic" w:cs="Adobe Arabic"/>
          <w:b/>
          <w:bCs/>
          <w:color w:val="984806" w:themeColor="accent6" w:themeShade="80"/>
          <w:sz w:val="32"/>
          <w:szCs w:val="32"/>
        </w:rPr>
      </w:pPr>
      <w:r w:rsidRPr="006B030E">
        <w:rPr>
          <w:rFonts w:ascii="Adobe Arabic" w:hAnsi="Adobe Arabic" w:cs="Adobe Arabic" w:hint="cs"/>
          <w:b/>
          <w:bCs/>
          <w:color w:val="984806" w:themeColor="accent6" w:themeShade="80"/>
          <w:sz w:val="32"/>
          <w:szCs w:val="32"/>
          <w:rtl/>
        </w:rPr>
        <w:t xml:space="preserve">20/8/2015 م </w:t>
      </w:r>
      <w:r w:rsidRPr="006B030E">
        <w:rPr>
          <w:rFonts w:ascii="Adobe Arabic" w:hAnsi="Adobe Arabic" w:cs="Adobe Arabic"/>
          <w:b/>
          <w:bCs/>
          <w:color w:val="984806" w:themeColor="accent6" w:themeShade="80"/>
          <w:sz w:val="32"/>
          <w:szCs w:val="32"/>
          <w:rtl/>
        </w:rPr>
        <w:t>–</w:t>
      </w:r>
      <w:r w:rsidRPr="006B030E">
        <w:rPr>
          <w:rFonts w:ascii="Adobe Arabic" w:hAnsi="Adobe Arabic" w:cs="Adobe Arabic" w:hint="cs"/>
          <w:b/>
          <w:bCs/>
          <w:color w:val="984806" w:themeColor="accent6" w:themeShade="80"/>
          <w:sz w:val="32"/>
          <w:szCs w:val="32"/>
          <w:rtl/>
        </w:rPr>
        <w:t xml:space="preserve"> 5 /11/1436هـ</w:t>
      </w:r>
    </w:p>
    <w:sectPr w:rsidR="00AB3A54" w:rsidRPr="006B030E" w:rsidSect="006B030E">
      <w:footerReference w:type="default" r:id="rId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E60C5" w14:textId="77777777" w:rsidR="00BD46CC" w:rsidRDefault="00BD46CC" w:rsidP="004B6EDC">
      <w:pPr>
        <w:spacing w:after="0" w:line="240" w:lineRule="auto"/>
      </w:pPr>
      <w:r>
        <w:separator/>
      </w:r>
    </w:p>
  </w:endnote>
  <w:endnote w:type="continuationSeparator" w:id="0">
    <w:p w14:paraId="07010D7D" w14:textId="77777777" w:rsidR="00BD46CC" w:rsidRDefault="00BD46CC" w:rsidP="004B6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20B0604020202020204"/>
    <w:charset w:val="00"/>
    <w:family w:val="roman"/>
    <w:notTrueType/>
    <w:pitch w:val="variable"/>
    <w:sig w:usb0="8000202F" w:usb1="8000A04A" w:usb2="00000008" w:usb3="00000000" w:csb0="00000041" w:csb1="00000000"/>
  </w:font>
  <w:font w:name="Aljazeera">
    <w:altName w:val="Times New Roman"/>
    <w:panose1 w:val="020B0604020202020204"/>
    <w:charset w:val="00"/>
    <w:family w:val="auto"/>
    <w:pitch w:val="variable"/>
    <w:sig w:usb0="00002003"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641156"/>
      <w:docPartObj>
        <w:docPartGallery w:val="Page Numbers (Bottom of Page)"/>
        <w:docPartUnique/>
      </w:docPartObj>
    </w:sdtPr>
    <w:sdtContent>
      <w:p w14:paraId="32DBAE60" w14:textId="77777777" w:rsidR="00175491" w:rsidRDefault="00175491">
        <w:pPr>
          <w:pStyle w:val="Footer"/>
        </w:pPr>
        <w:r>
          <w:rPr>
            <w:rFonts w:asciiTheme="majorHAnsi" w:eastAsiaTheme="majorEastAsia" w:hAnsiTheme="majorHAnsi" w:cstheme="majorBidi"/>
            <w:noProof/>
            <w:sz w:val="28"/>
            <w:szCs w:val="28"/>
            <w:lang w:eastAsia="en-US"/>
          </w:rPr>
          <mc:AlternateContent>
            <mc:Choice Requires="wps">
              <w:drawing>
                <wp:anchor distT="0" distB="0" distL="114300" distR="114300" simplePos="0" relativeHeight="251659264" behindDoc="0" locked="0" layoutInCell="1" allowOverlap="1" wp14:anchorId="2A6232AB" wp14:editId="143EA4F0">
                  <wp:simplePos x="0" y="0"/>
                  <wp:positionH relativeFrom="leftMargin">
                    <wp:align>center</wp:align>
                  </wp:positionH>
                  <wp:positionV relativeFrom="bottomMargin">
                    <wp:align>center</wp:align>
                  </wp:positionV>
                  <wp:extent cx="512445" cy="441325"/>
                  <wp:effectExtent l="0" t="0" r="1905" b="0"/>
                  <wp:wrapNone/>
                  <wp:docPr id="65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204C449" w14:textId="77777777" w:rsidR="00175491" w:rsidRDefault="00175491">
                              <w:pPr>
                                <w:pStyle w:val="Footer"/>
                                <w:pBdr>
                                  <w:top w:val="single" w:sz="12" w:space="1" w:color="9BBB59" w:themeColor="accent3"/>
                                  <w:bottom w:val="single" w:sz="48" w:space="1" w:color="9BBB59" w:themeColor="accent3"/>
                                </w:pBdr>
                                <w:jc w:val="center"/>
                                <w:rPr>
                                  <w:sz w:val="28"/>
                                  <w:szCs w:val="28"/>
                                </w:rPr>
                              </w:pPr>
                              <w:r>
                                <w:rPr>
                                  <w:sz w:val="22"/>
                                </w:rPr>
                                <w:fldChar w:fldCharType="begin"/>
                              </w:r>
                              <w:r>
                                <w:instrText xml:space="preserve"> PAGE    \* MERGEFORMAT </w:instrText>
                              </w:r>
                              <w:r>
                                <w:rPr>
                                  <w:sz w:val="22"/>
                                </w:rPr>
                                <w:fldChar w:fldCharType="separate"/>
                              </w:r>
                              <w:r w:rsidR="00776660" w:rsidRPr="00776660">
                                <w:rPr>
                                  <w:noProof/>
                                  <w:sz w:val="28"/>
                                  <w:szCs w:val="28"/>
                                </w:rPr>
                                <w:t>6</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232A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ny05AEAAKIDAAAOAAAAZHJzL2Uyb0RvYy54bWysU9GO0zAQfEfiHyy/0zQhPSBqeqrudAjp&#13;&#10;4E46+ADHsZMIx2vWbpPy9azd0lbwhsiD5fXGszOTyfp2Hg3bK/QD2JrniyVnykpoB9vV/NvXhzfv&#13;&#10;OfNB2FYYsKrmB+X57eb1q/XkKlVAD6ZVyAjE+mpyNe9DcFWWedmrUfgFOGWpqQFHEajELmtRTIQ+&#13;&#10;mqxYLm+yCbB1CFJ5T6f3xybfJHytlQxPWnsVmKk5cQtpxbQ2cc02a1F1KFw/yBMN8Q8sRjFYGnqG&#13;&#10;uhdBsB0Of0GNg0TwoMNCwpiB1oNUSQOpyZd/qHnphVNJC5nj3dkm//9g5Zf9i3vGSN27R5DfPbNw&#13;&#10;1wvbqS0iTL0SLY3Lo1HZ5Hx1vhALT1dZM32Glj6t2AVIHswaR4ZAXhf5zTI+6ZjEsjk5fzg7r+bA&#13;&#10;JB2u8qIsV5xJapVl/rZYpYGiiliRnEMfPioYWdzUXBuYiCWGrQkKrQjq+ZiBNEnsH32IhC/3IoaF&#13;&#10;h8GY30Ii9xgTX4W5mek0bhtoDyQpkae4ULBpWA/4k7OJQlJz/2MnUHFmPlmy5UNeljFVqShX7woq&#13;&#10;8LrTXHeElQRV88DZcXsXjkncORy6niblib6FLVmphyThwur0ASgISdkptDFp13V66/JrbX4BAAD/&#13;&#10;/wMAUEsDBBQABgAIAAAAIQBuaXs23AAAAAgBAAAPAAAAZHJzL2Rvd25yZXYueG1sTI/BTsMwEETv&#13;&#10;SPyDtUjcqAOooU3jVIgIcW1Ly3kbL0lEvI5itwl/z5YLXEZajWZ2Xr6eXKfONITWs4H7WQKKuPK2&#13;&#10;5drA/v31bgEqRGSLnWcy8E0B1sX1VY6Z9SNv6byLtZISDhkaaGLsM61D1ZDDMPM9sXiffnAY5Rxq&#13;&#10;bQccpdx1+iFJUu2wZfnQYE8vDVVfu5MzcEjHqqwftx+HzR7f9NQt+3Iejbm9mcqVyPMKVKQp/iXg&#13;&#10;wiD7oZBhR39iG1RnQGjir4q3SJ5AHQ2kyznoItf/AYofAAAA//8DAFBLAQItABQABgAIAAAAIQC2&#13;&#10;gziS/gAAAOEBAAATAAAAAAAAAAAAAAAAAAAAAABbQ29udGVudF9UeXBlc10ueG1sUEsBAi0AFAAG&#13;&#10;AAgAAAAhADj9If/WAAAAlAEAAAsAAAAAAAAAAAAAAAAALwEAAF9yZWxzLy5yZWxzUEsBAi0AFAAG&#13;&#10;AAgAAAAhABVSfLTkAQAAogMAAA4AAAAAAAAAAAAAAAAALgIAAGRycy9lMm9Eb2MueG1sUEsBAi0A&#13;&#10;FAAGAAgAAAAhAG5pezbcAAAACAEAAA8AAAAAAAAAAAAAAAAAPgQAAGRycy9kb3ducmV2LnhtbFBL&#13;&#10;BQYAAAAABAAEAPMAAABHBQAAAAA=&#13;&#10;" filled="f" fillcolor="#5c83b4" stroked="f" strokecolor="#737373">
                  <v:textbox>
                    <w:txbxContent>
                      <w:p w14:paraId="0204C449" w14:textId="77777777" w:rsidR="00175491" w:rsidRDefault="00175491">
                        <w:pPr>
                          <w:pStyle w:val="Footer"/>
                          <w:pBdr>
                            <w:top w:val="single" w:sz="12" w:space="1" w:color="9BBB59" w:themeColor="accent3"/>
                            <w:bottom w:val="single" w:sz="48" w:space="1" w:color="9BBB59" w:themeColor="accent3"/>
                          </w:pBdr>
                          <w:jc w:val="center"/>
                          <w:rPr>
                            <w:sz w:val="28"/>
                            <w:szCs w:val="28"/>
                          </w:rPr>
                        </w:pPr>
                        <w:r>
                          <w:rPr>
                            <w:sz w:val="22"/>
                          </w:rPr>
                          <w:fldChar w:fldCharType="begin"/>
                        </w:r>
                        <w:r>
                          <w:instrText xml:space="preserve"> PAGE    \* MERGEFORMAT </w:instrText>
                        </w:r>
                        <w:r>
                          <w:rPr>
                            <w:sz w:val="22"/>
                          </w:rPr>
                          <w:fldChar w:fldCharType="separate"/>
                        </w:r>
                        <w:r w:rsidR="00776660" w:rsidRPr="00776660">
                          <w:rPr>
                            <w:noProof/>
                            <w:sz w:val="28"/>
                            <w:szCs w:val="28"/>
                          </w:rPr>
                          <w:t>6</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6E5D0" w14:textId="77777777" w:rsidR="00BD46CC" w:rsidRDefault="00BD46CC" w:rsidP="004B6EDC">
      <w:pPr>
        <w:spacing w:after="0" w:line="240" w:lineRule="auto"/>
      </w:pPr>
      <w:r>
        <w:separator/>
      </w:r>
    </w:p>
  </w:footnote>
  <w:footnote w:type="continuationSeparator" w:id="0">
    <w:p w14:paraId="5AEAA0E6" w14:textId="77777777" w:rsidR="00BD46CC" w:rsidRDefault="00BD46CC" w:rsidP="004B6E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341"/>
    <w:rsid w:val="00122B34"/>
    <w:rsid w:val="00175491"/>
    <w:rsid w:val="004B6EDC"/>
    <w:rsid w:val="00606341"/>
    <w:rsid w:val="00616CC9"/>
    <w:rsid w:val="006B030E"/>
    <w:rsid w:val="006F334F"/>
    <w:rsid w:val="00776660"/>
    <w:rsid w:val="0079427B"/>
    <w:rsid w:val="00867EA6"/>
    <w:rsid w:val="00AB3A54"/>
    <w:rsid w:val="00BD46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6F462"/>
  <w15:docId w15:val="{9C357A4D-1557-B746-9990-8921DAE7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B6EDC"/>
    <w:pPr>
      <w:tabs>
        <w:tab w:val="center" w:pos="4680"/>
        <w:tab w:val="right" w:pos="9360"/>
      </w:tabs>
      <w:bidi w:val="0"/>
      <w:spacing w:after="0" w:line="240" w:lineRule="auto"/>
    </w:pPr>
    <w:rPr>
      <w:sz w:val="21"/>
      <w:lang w:eastAsia="ja-JP"/>
    </w:rPr>
  </w:style>
  <w:style w:type="character" w:customStyle="1" w:styleId="FooterChar">
    <w:name w:val="Footer Char"/>
    <w:basedOn w:val="DefaultParagraphFont"/>
    <w:link w:val="Footer"/>
    <w:uiPriority w:val="99"/>
    <w:rsid w:val="004B6EDC"/>
    <w:rPr>
      <w:sz w:val="21"/>
      <w:lang w:eastAsia="ja-JP"/>
    </w:rPr>
  </w:style>
  <w:style w:type="paragraph" w:styleId="Header">
    <w:name w:val="header"/>
    <w:basedOn w:val="Normal"/>
    <w:link w:val="HeaderChar"/>
    <w:uiPriority w:val="99"/>
    <w:unhideWhenUsed/>
    <w:rsid w:val="004B6E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B6EDC"/>
  </w:style>
  <w:style w:type="paragraph" w:styleId="BalloonText">
    <w:name w:val="Balloon Text"/>
    <w:basedOn w:val="Normal"/>
    <w:link w:val="BalloonTextChar"/>
    <w:uiPriority w:val="99"/>
    <w:semiHidden/>
    <w:unhideWhenUsed/>
    <w:rsid w:val="00AB3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A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EF737-431B-457B-B09F-57E548FA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جواد الفجر</dc:creator>
  <cp:lastModifiedBy>Cole Bunzel</cp:lastModifiedBy>
  <cp:revision>2</cp:revision>
  <cp:lastPrinted>2015-08-21T10:56:00Z</cp:lastPrinted>
  <dcterms:created xsi:type="dcterms:W3CDTF">2022-08-22T21:11:00Z</dcterms:created>
  <dcterms:modified xsi:type="dcterms:W3CDTF">2022-08-22T21:11:00Z</dcterms:modified>
</cp:coreProperties>
</file>